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26642" w14:textId="5BFA02BA" w:rsidR="001C1ECF" w:rsidRDefault="001C1ECF" w:rsidP="001C1ECF">
      <w:pPr>
        <w:rPr>
          <w:sz w:val="28"/>
          <w:szCs w:val="28"/>
        </w:rPr>
      </w:pPr>
      <w:r w:rsidRPr="001C1ECF">
        <w:rPr>
          <w:sz w:val="28"/>
          <w:szCs w:val="28"/>
        </w:rPr>
        <w:t xml:space="preserve">Peace </w:t>
      </w:r>
      <w:r>
        <w:rPr>
          <w:sz w:val="28"/>
          <w:szCs w:val="28"/>
        </w:rPr>
        <w:t>–</w:t>
      </w:r>
      <w:r w:rsidRPr="001C1ECF">
        <w:rPr>
          <w:sz w:val="28"/>
          <w:szCs w:val="28"/>
        </w:rPr>
        <w:t xml:space="preserve"> </w:t>
      </w:r>
    </w:p>
    <w:p w14:paraId="4DB02E7B" w14:textId="05B76AA7" w:rsidR="001C1ECF" w:rsidRDefault="001C1ECF" w:rsidP="001C1ECF">
      <w:pPr>
        <w:rPr>
          <w:sz w:val="28"/>
          <w:szCs w:val="28"/>
        </w:rPr>
      </w:pPr>
      <w:r w:rsidRPr="001C1ECF">
        <w:rPr>
          <w:sz w:val="28"/>
          <w:szCs w:val="28"/>
        </w:rPr>
        <w:t xml:space="preserve">This new version of "MFB - Levels Confluence" </w:t>
      </w:r>
      <w:r>
        <w:rPr>
          <w:sz w:val="28"/>
          <w:szCs w:val="28"/>
        </w:rPr>
        <w:t>called “</w:t>
      </w:r>
      <w:r w:rsidRPr="001C1ECF">
        <w:rPr>
          <w:b/>
          <w:bCs/>
          <w:sz w:val="28"/>
          <w:szCs w:val="28"/>
        </w:rPr>
        <w:t>MFB - Levels Confluence</w:t>
      </w:r>
      <w:r w:rsidRPr="001C1ECF">
        <w:rPr>
          <w:b/>
          <w:bCs/>
          <w:sz w:val="28"/>
          <w:szCs w:val="28"/>
        </w:rPr>
        <w:t xml:space="preserve"> Gold OR”</w:t>
      </w:r>
      <w:r>
        <w:rPr>
          <w:sz w:val="28"/>
          <w:szCs w:val="28"/>
        </w:rPr>
        <w:t xml:space="preserve"> </w:t>
      </w:r>
      <w:r w:rsidRPr="001C1ECF">
        <w:rPr>
          <w:sz w:val="28"/>
          <w:szCs w:val="28"/>
        </w:rPr>
        <w:t xml:space="preserve">includes the </w:t>
      </w:r>
      <w:r w:rsidRPr="00593940">
        <w:rPr>
          <w:b/>
          <w:bCs/>
          <w:sz w:val="28"/>
          <w:szCs w:val="28"/>
        </w:rPr>
        <w:t>Gold Futures (Comex)</w:t>
      </w:r>
      <w:r w:rsidRPr="001C1ECF">
        <w:rPr>
          <w:sz w:val="28"/>
          <w:szCs w:val="28"/>
        </w:rPr>
        <w:t xml:space="preserve"> opening range </w:t>
      </w:r>
      <w:r w:rsidR="00CF21BD">
        <w:rPr>
          <w:sz w:val="28"/>
          <w:szCs w:val="28"/>
        </w:rPr>
        <w:t>levels in settings</w:t>
      </w:r>
      <w:r w:rsidRPr="001C1ECF">
        <w:rPr>
          <w:sz w:val="28"/>
          <w:szCs w:val="28"/>
        </w:rPr>
        <w:t>.</w:t>
      </w:r>
      <w:r w:rsidRPr="001C1ECF">
        <w:rPr>
          <w:sz w:val="28"/>
          <w:szCs w:val="28"/>
        </w:rPr>
        <w:br/>
      </w:r>
      <w:r w:rsidRPr="001C1ECF">
        <w:rPr>
          <w:sz w:val="28"/>
          <w:szCs w:val="28"/>
        </w:rPr>
        <w:br/>
        <w:t xml:space="preserve">The </w:t>
      </w:r>
      <w:r w:rsidRPr="00593940">
        <w:rPr>
          <w:b/>
          <w:bCs/>
          <w:sz w:val="28"/>
          <w:szCs w:val="28"/>
        </w:rPr>
        <w:t>30 minute opening range (8:20am to 8:50am EST) is different than the NY opening range times</w:t>
      </w:r>
      <w:r w:rsidRPr="001C1ECF">
        <w:rPr>
          <w:sz w:val="28"/>
          <w:szCs w:val="28"/>
        </w:rPr>
        <w:t>, so I thought to add the valid Opening Range highs and lows in case anyone is trading Gold Futures.</w:t>
      </w:r>
      <w:r w:rsidRPr="001C1ECF">
        <w:rPr>
          <w:sz w:val="28"/>
          <w:szCs w:val="28"/>
        </w:rPr>
        <w:br/>
      </w:r>
      <w:r w:rsidRPr="001C1ECF">
        <w:rPr>
          <w:sz w:val="28"/>
          <w:szCs w:val="28"/>
        </w:rPr>
        <w:br/>
        <w:t>Also included, is the option to select which trading sessions will print Opening Range highs and lows</w:t>
      </w:r>
      <w:r w:rsidR="00CF21BD">
        <w:rPr>
          <w:sz w:val="28"/>
          <w:szCs w:val="28"/>
        </w:rPr>
        <w:t xml:space="preserve">, as well as </w:t>
      </w:r>
      <w:r w:rsidR="00CF21BD" w:rsidRPr="00B23B6D">
        <w:rPr>
          <w:b/>
          <w:bCs/>
          <w:sz w:val="28"/>
          <w:szCs w:val="28"/>
        </w:rPr>
        <w:t>“CISD” label</w:t>
      </w:r>
      <w:r w:rsidR="00CF21BD">
        <w:rPr>
          <w:sz w:val="28"/>
          <w:szCs w:val="28"/>
        </w:rPr>
        <w:t xml:space="preserve"> related to Comex OR levels</w:t>
      </w:r>
      <w:r w:rsidRPr="001C1ECF">
        <w:rPr>
          <w:sz w:val="28"/>
          <w:szCs w:val="28"/>
        </w:rPr>
        <w:t>.</w:t>
      </w:r>
    </w:p>
    <w:p w14:paraId="7BE2DE95" w14:textId="77777777" w:rsidR="001C1ECF" w:rsidRDefault="001C1ECF" w:rsidP="001C1ECF">
      <w:pPr>
        <w:rPr>
          <w:sz w:val="28"/>
          <w:szCs w:val="28"/>
        </w:rPr>
      </w:pPr>
    </w:p>
    <w:p w14:paraId="1E4E5CAC" w14:textId="7DD4FCFC" w:rsidR="001C1ECF" w:rsidRDefault="001C1ECF" w:rsidP="001C1ECF">
      <w:pPr>
        <w:rPr>
          <w:sz w:val="28"/>
          <w:szCs w:val="28"/>
        </w:rPr>
      </w:pPr>
      <w:r w:rsidRPr="001C1ECF">
        <w:rPr>
          <w:sz w:val="28"/>
          <w:szCs w:val="28"/>
        </w:rPr>
        <w:t xml:space="preserve">I am learning to trade the Gold Futures, so I thought to </w:t>
      </w:r>
      <w:r w:rsidRPr="00B114E3">
        <w:rPr>
          <w:b/>
          <w:bCs/>
          <w:sz w:val="28"/>
          <w:szCs w:val="28"/>
        </w:rPr>
        <w:t>work with "</w:t>
      </w:r>
      <w:proofErr w:type="spellStart"/>
      <w:r w:rsidRPr="00B114E3">
        <w:rPr>
          <w:b/>
          <w:bCs/>
          <w:sz w:val="28"/>
          <w:szCs w:val="28"/>
        </w:rPr>
        <w:t>Luxalgo</w:t>
      </w:r>
      <w:proofErr w:type="spellEnd"/>
      <w:r w:rsidRPr="00B114E3">
        <w:rPr>
          <w:b/>
          <w:bCs/>
          <w:sz w:val="28"/>
          <w:szCs w:val="28"/>
        </w:rPr>
        <w:t xml:space="preserve"> - Quant" to create </w:t>
      </w:r>
      <w:r w:rsidR="00A167D8" w:rsidRPr="00B114E3">
        <w:rPr>
          <w:b/>
          <w:bCs/>
          <w:sz w:val="28"/>
          <w:szCs w:val="28"/>
        </w:rPr>
        <w:t>an</w:t>
      </w:r>
      <w:r w:rsidRPr="00B114E3">
        <w:rPr>
          <w:b/>
          <w:bCs/>
          <w:sz w:val="28"/>
          <w:szCs w:val="28"/>
        </w:rPr>
        <w:t xml:space="preserve"> indicator</w:t>
      </w:r>
      <w:r w:rsidRPr="001C1ECF">
        <w:rPr>
          <w:sz w:val="28"/>
          <w:szCs w:val="28"/>
        </w:rPr>
        <w:t xml:space="preserve"> </w:t>
      </w:r>
      <w:r w:rsidR="00A167D8">
        <w:rPr>
          <w:sz w:val="28"/>
          <w:szCs w:val="28"/>
        </w:rPr>
        <w:t xml:space="preserve">that is </w:t>
      </w:r>
      <w:r w:rsidRPr="001C1ECF">
        <w:rPr>
          <w:sz w:val="28"/>
          <w:szCs w:val="28"/>
        </w:rPr>
        <w:t xml:space="preserve">already set to identify the Comex market opening ranges for the 30 min "ORB" </w:t>
      </w:r>
      <w:r w:rsidRPr="00A167D8">
        <w:rPr>
          <w:sz w:val="28"/>
          <w:szCs w:val="28"/>
        </w:rPr>
        <w:t>8:20am to 8:50am EST high and lows, and the 8:20am to 9:20am EST highs and lows.</w:t>
      </w:r>
    </w:p>
    <w:p w14:paraId="6458CAB1" w14:textId="77777777" w:rsidR="009870D3" w:rsidRDefault="009870D3" w:rsidP="001C1ECF">
      <w:pPr>
        <w:rPr>
          <w:sz w:val="28"/>
          <w:szCs w:val="28"/>
        </w:rPr>
      </w:pPr>
    </w:p>
    <w:p w14:paraId="5F86B915" w14:textId="00FB6929" w:rsidR="009870D3" w:rsidRDefault="009870D3" w:rsidP="001C1ECF">
      <w:pPr>
        <w:rPr>
          <w:sz w:val="28"/>
          <w:szCs w:val="28"/>
        </w:rPr>
      </w:pPr>
      <w:r w:rsidRPr="009770CE">
        <w:rPr>
          <w:b/>
          <w:bCs/>
          <w:sz w:val="28"/>
          <w:szCs w:val="28"/>
        </w:rPr>
        <w:t xml:space="preserve">The Gold “ORB” strategies that I have </w:t>
      </w:r>
      <w:r w:rsidR="00B44AEF" w:rsidRPr="009770CE">
        <w:rPr>
          <w:b/>
          <w:bCs/>
          <w:sz w:val="28"/>
          <w:szCs w:val="28"/>
        </w:rPr>
        <w:t xml:space="preserve">been </w:t>
      </w:r>
      <w:r w:rsidRPr="009770CE">
        <w:rPr>
          <w:b/>
          <w:bCs/>
          <w:sz w:val="28"/>
          <w:szCs w:val="28"/>
        </w:rPr>
        <w:t>learning from</w:t>
      </w:r>
      <w:r>
        <w:rPr>
          <w:sz w:val="28"/>
          <w:szCs w:val="28"/>
        </w:rPr>
        <w:t xml:space="preserve">, mention levels </w:t>
      </w:r>
      <w:r w:rsidR="00B44AEF">
        <w:rPr>
          <w:sz w:val="28"/>
          <w:szCs w:val="28"/>
        </w:rPr>
        <w:t>where</w:t>
      </w:r>
      <w:r w:rsidR="005832CD">
        <w:rPr>
          <w:sz w:val="28"/>
          <w:szCs w:val="28"/>
        </w:rPr>
        <w:t xml:space="preserve"> price</w:t>
      </w:r>
      <w:r w:rsidR="00B44AEF">
        <w:rPr>
          <w:sz w:val="28"/>
          <w:szCs w:val="28"/>
        </w:rPr>
        <w:t xml:space="preserve"> is expressing </w:t>
      </w:r>
      <w:r>
        <w:rPr>
          <w:sz w:val="28"/>
          <w:szCs w:val="28"/>
        </w:rPr>
        <w:t>“Acceptance” and “Rejection” (as usual).</w:t>
      </w:r>
    </w:p>
    <w:p w14:paraId="5EE9143D" w14:textId="77777777" w:rsidR="009870D3" w:rsidRDefault="009870D3" w:rsidP="001C1ECF">
      <w:pPr>
        <w:rPr>
          <w:sz w:val="28"/>
          <w:szCs w:val="28"/>
        </w:rPr>
      </w:pPr>
    </w:p>
    <w:p w14:paraId="3E00C374" w14:textId="5804C1CA" w:rsidR="009870D3" w:rsidRDefault="009870D3" w:rsidP="001C1ECF">
      <w:pPr>
        <w:rPr>
          <w:sz w:val="28"/>
          <w:szCs w:val="28"/>
        </w:rPr>
      </w:pPr>
      <w:r>
        <w:rPr>
          <w:sz w:val="28"/>
          <w:szCs w:val="28"/>
        </w:rPr>
        <w:t xml:space="preserve">Sometimes, </w:t>
      </w:r>
      <w:proofErr w:type="gramStart"/>
      <w:r>
        <w:rPr>
          <w:sz w:val="28"/>
          <w:szCs w:val="28"/>
        </w:rPr>
        <w:t>price</w:t>
      </w:r>
      <w:proofErr w:type="gramEnd"/>
      <w:r>
        <w:rPr>
          <w:sz w:val="28"/>
          <w:szCs w:val="28"/>
        </w:rPr>
        <w:t xml:space="preserve"> may </w:t>
      </w:r>
      <w:proofErr w:type="gramStart"/>
      <w:r w:rsidRPr="00930736">
        <w:rPr>
          <w:b/>
          <w:bCs/>
          <w:sz w:val="28"/>
          <w:szCs w:val="28"/>
        </w:rPr>
        <w:t>retrace</w:t>
      </w:r>
      <w:proofErr w:type="gramEnd"/>
      <w:r w:rsidRPr="00930736">
        <w:rPr>
          <w:b/>
          <w:bCs/>
          <w:sz w:val="28"/>
          <w:szCs w:val="28"/>
        </w:rPr>
        <w:t xml:space="preserve"> to </w:t>
      </w:r>
      <w:proofErr w:type="gramStart"/>
      <w:r w:rsidRPr="00930736">
        <w:rPr>
          <w:b/>
          <w:bCs/>
          <w:sz w:val="28"/>
          <w:szCs w:val="28"/>
        </w:rPr>
        <w:t>the 50</w:t>
      </w:r>
      <w:proofErr w:type="gramEnd"/>
      <w:r w:rsidR="00181F72" w:rsidRPr="00930736">
        <w:rPr>
          <w:b/>
          <w:bCs/>
          <w:sz w:val="28"/>
          <w:szCs w:val="28"/>
        </w:rPr>
        <w:t>%</w:t>
      </w:r>
      <w:r w:rsidRPr="00930736">
        <w:rPr>
          <w:b/>
          <w:bCs/>
          <w:sz w:val="28"/>
          <w:szCs w:val="28"/>
        </w:rPr>
        <w:t xml:space="preserve"> of the Opening Range, before re-engaging the original price move</w:t>
      </w:r>
      <w:r>
        <w:rPr>
          <w:sz w:val="28"/>
          <w:szCs w:val="28"/>
        </w:rPr>
        <w:t xml:space="preserve"> that took the high or low liquidity</w:t>
      </w:r>
      <w:r w:rsidR="00181F72">
        <w:rPr>
          <w:sz w:val="28"/>
          <w:szCs w:val="28"/>
        </w:rPr>
        <w:t xml:space="preserve"> (and then follow</w:t>
      </w:r>
      <w:r w:rsidR="00290280">
        <w:rPr>
          <w:sz w:val="28"/>
          <w:szCs w:val="28"/>
        </w:rPr>
        <w:t>ing</w:t>
      </w:r>
      <w:r w:rsidR="00181F72">
        <w:rPr>
          <w:sz w:val="28"/>
          <w:szCs w:val="28"/>
        </w:rPr>
        <w:t xml:space="preserve"> through displacing the level)</w:t>
      </w:r>
      <w:r>
        <w:rPr>
          <w:sz w:val="28"/>
          <w:szCs w:val="28"/>
        </w:rPr>
        <w:t>.</w:t>
      </w:r>
    </w:p>
    <w:p w14:paraId="00D6A2C0" w14:textId="77777777" w:rsidR="00290280" w:rsidRDefault="00290280" w:rsidP="001C1ECF">
      <w:pPr>
        <w:rPr>
          <w:sz w:val="28"/>
          <w:szCs w:val="28"/>
        </w:rPr>
      </w:pPr>
    </w:p>
    <w:p w14:paraId="6F4F1617" w14:textId="30390E7D" w:rsidR="00DE72C6" w:rsidRDefault="00DE72C6" w:rsidP="001C1ECF">
      <w:pPr>
        <w:rPr>
          <w:sz w:val="28"/>
          <w:szCs w:val="28"/>
        </w:rPr>
      </w:pPr>
      <w:r>
        <w:rPr>
          <w:sz w:val="28"/>
          <w:szCs w:val="28"/>
        </w:rPr>
        <w:t xml:space="preserve">That said, I learned that </w:t>
      </w:r>
      <w:proofErr w:type="gramStart"/>
      <w:r>
        <w:rPr>
          <w:sz w:val="28"/>
          <w:szCs w:val="28"/>
        </w:rPr>
        <w:t xml:space="preserve">the </w:t>
      </w:r>
      <w:r w:rsidRPr="00C8451A">
        <w:rPr>
          <w:b/>
          <w:bCs/>
          <w:sz w:val="28"/>
          <w:szCs w:val="28"/>
        </w:rPr>
        <w:t>50</w:t>
      </w:r>
      <w:proofErr w:type="gramEnd"/>
      <w:r w:rsidRPr="00C8451A">
        <w:rPr>
          <w:b/>
          <w:bCs/>
          <w:sz w:val="28"/>
          <w:szCs w:val="28"/>
        </w:rPr>
        <w:t xml:space="preserve">% of the Opening range high and low is a good soft target </w:t>
      </w:r>
      <w:r>
        <w:rPr>
          <w:sz w:val="28"/>
          <w:szCs w:val="28"/>
        </w:rPr>
        <w:t xml:space="preserve">(or place to the move stop </w:t>
      </w:r>
      <w:proofErr w:type="gramStart"/>
      <w:r>
        <w:rPr>
          <w:sz w:val="28"/>
          <w:szCs w:val="28"/>
        </w:rPr>
        <w:t>loss near</w:t>
      </w:r>
      <w:proofErr w:type="gramEnd"/>
      <w:r>
        <w:rPr>
          <w:sz w:val="28"/>
          <w:szCs w:val="28"/>
        </w:rPr>
        <w:t xml:space="preserve">), </w:t>
      </w:r>
      <w:proofErr w:type="gramStart"/>
      <w:r>
        <w:rPr>
          <w:sz w:val="28"/>
          <w:szCs w:val="28"/>
        </w:rPr>
        <w:t>yet,</w:t>
      </w:r>
      <w:proofErr w:type="gramEnd"/>
      <w:r>
        <w:rPr>
          <w:sz w:val="28"/>
          <w:szCs w:val="28"/>
        </w:rPr>
        <w:t xml:space="preserve"> Price may </w:t>
      </w:r>
      <w:proofErr w:type="gramStart"/>
      <w:r>
        <w:rPr>
          <w:sz w:val="28"/>
          <w:szCs w:val="28"/>
        </w:rPr>
        <w:t>still continue</w:t>
      </w:r>
      <w:proofErr w:type="gramEnd"/>
      <w:r>
        <w:rPr>
          <w:sz w:val="28"/>
          <w:szCs w:val="28"/>
        </w:rPr>
        <w:t xml:space="preserve"> to the opposing OR level though.</w:t>
      </w:r>
    </w:p>
    <w:p w14:paraId="12E6B266" w14:textId="77777777" w:rsidR="00DE72C6" w:rsidRDefault="00DE72C6" w:rsidP="001C1ECF">
      <w:pPr>
        <w:rPr>
          <w:sz w:val="28"/>
          <w:szCs w:val="28"/>
        </w:rPr>
      </w:pPr>
    </w:p>
    <w:p w14:paraId="6F76243B" w14:textId="6940C6D7" w:rsidR="009A648D" w:rsidRDefault="00DE72C6" w:rsidP="001C1ECF">
      <w:pPr>
        <w:rPr>
          <w:sz w:val="28"/>
          <w:szCs w:val="28"/>
        </w:rPr>
      </w:pPr>
      <w:r>
        <w:rPr>
          <w:sz w:val="28"/>
          <w:szCs w:val="28"/>
        </w:rPr>
        <w:lastRenderedPageBreak/>
        <w:t xml:space="preserve">I was reading that </w:t>
      </w:r>
      <w:r w:rsidRPr="009A648D">
        <w:rPr>
          <w:b/>
          <w:bCs/>
          <w:sz w:val="28"/>
          <w:szCs w:val="28"/>
        </w:rPr>
        <w:t>at around 9:20am EST</w:t>
      </w:r>
      <w:r>
        <w:rPr>
          <w:sz w:val="28"/>
          <w:szCs w:val="28"/>
        </w:rPr>
        <w:t>, the market often starts to reveal whether price is going to be “Accepted” (or not) beyond the opening range highs and lows.</w:t>
      </w:r>
      <w:r w:rsidR="00F671FD">
        <w:rPr>
          <w:sz w:val="28"/>
          <w:szCs w:val="28"/>
        </w:rPr>
        <w:t xml:space="preserve"> This is interesting to me, </w:t>
      </w:r>
      <w:proofErr w:type="gramStart"/>
      <w:r w:rsidR="00F671FD">
        <w:rPr>
          <w:sz w:val="28"/>
          <w:szCs w:val="28"/>
        </w:rPr>
        <w:t>because,</w:t>
      </w:r>
      <w:proofErr w:type="gramEnd"/>
      <w:r w:rsidR="00F671FD">
        <w:rPr>
          <w:sz w:val="28"/>
          <w:szCs w:val="28"/>
        </w:rPr>
        <w:t xml:space="preserve"> </w:t>
      </w:r>
      <w:r w:rsidR="00F671FD" w:rsidRPr="0039488E">
        <w:rPr>
          <w:b/>
          <w:bCs/>
          <w:sz w:val="28"/>
          <w:szCs w:val="28"/>
        </w:rPr>
        <w:t xml:space="preserve">trading </w:t>
      </w:r>
      <w:proofErr w:type="gramStart"/>
      <w:r w:rsidR="00F671FD" w:rsidRPr="0039488E">
        <w:rPr>
          <w:b/>
          <w:bCs/>
          <w:sz w:val="28"/>
          <w:szCs w:val="28"/>
        </w:rPr>
        <w:t>Gold</w:t>
      </w:r>
      <w:proofErr w:type="gramEnd"/>
      <w:r w:rsidR="00F671FD" w:rsidRPr="0039488E">
        <w:rPr>
          <w:b/>
          <w:bCs/>
          <w:sz w:val="28"/>
          <w:szCs w:val="28"/>
        </w:rPr>
        <w:t xml:space="preserve"> futures is an entire other trading session before the NY session opening ranges even form</w:t>
      </w:r>
      <w:r w:rsidR="00F671FD">
        <w:rPr>
          <w:sz w:val="28"/>
          <w:szCs w:val="28"/>
        </w:rPr>
        <w:t>.</w:t>
      </w:r>
    </w:p>
    <w:p w14:paraId="3C64FCFC" w14:textId="77777777" w:rsidR="008B51AD" w:rsidRDefault="008B51AD" w:rsidP="001C1ECF">
      <w:pPr>
        <w:rPr>
          <w:sz w:val="28"/>
          <w:szCs w:val="28"/>
        </w:rPr>
      </w:pPr>
    </w:p>
    <w:p w14:paraId="797C56AA" w14:textId="43DF87EF" w:rsidR="008B51AD" w:rsidRDefault="008B51AD" w:rsidP="001C1ECF">
      <w:pPr>
        <w:rPr>
          <w:sz w:val="28"/>
          <w:szCs w:val="28"/>
        </w:rPr>
      </w:pPr>
      <w:r w:rsidRPr="0039488E">
        <w:rPr>
          <w:b/>
          <w:bCs/>
          <w:sz w:val="28"/>
          <w:szCs w:val="28"/>
        </w:rPr>
        <w:t>I like working with “Universal MFB – Flow/Sweep/FVG-123 Setup”</w:t>
      </w:r>
      <w:r>
        <w:rPr>
          <w:sz w:val="28"/>
          <w:szCs w:val="28"/>
        </w:rPr>
        <w:t xml:space="preserve"> </w:t>
      </w:r>
      <w:r w:rsidR="00DC6A3A">
        <w:rPr>
          <w:sz w:val="28"/>
          <w:szCs w:val="28"/>
        </w:rPr>
        <w:t xml:space="preserve">indicator </w:t>
      </w:r>
      <w:r>
        <w:rPr>
          <w:sz w:val="28"/>
          <w:szCs w:val="28"/>
        </w:rPr>
        <w:t xml:space="preserve">for FVG-123 signals (1 min charts) – while </w:t>
      </w:r>
      <w:r w:rsidRPr="0039488E">
        <w:rPr>
          <w:b/>
          <w:bCs/>
          <w:sz w:val="28"/>
          <w:szCs w:val="28"/>
        </w:rPr>
        <w:t>watching the 5 min candle closures</w:t>
      </w:r>
      <w:r>
        <w:rPr>
          <w:sz w:val="28"/>
          <w:szCs w:val="28"/>
        </w:rPr>
        <w:t xml:space="preserve"> for structural support before entering an “Acceptance” (or not) trade entry beyond (or reversal) a key level.</w:t>
      </w:r>
    </w:p>
    <w:p w14:paraId="3DB7FDE4" w14:textId="77777777" w:rsidR="00DC6A3A" w:rsidRDefault="00DC6A3A" w:rsidP="001C1ECF">
      <w:pPr>
        <w:rPr>
          <w:sz w:val="28"/>
          <w:szCs w:val="28"/>
        </w:rPr>
      </w:pPr>
    </w:p>
    <w:p w14:paraId="01262C6C" w14:textId="75F99DEE" w:rsidR="00DC6A3A" w:rsidRDefault="00DC6A3A" w:rsidP="001C1ECF">
      <w:pPr>
        <w:rPr>
          <w:sz w:val="28"/>
          <w:szCs w:val="28"/>
        </w:rPr>
      </w:pPr>
      <w:r w:rsidRPr="0039488E">
        <w:rPr>
          <w:b/>
          <w:bCs/>
          <w:sz w:val="28"/>
          <w:szCs w:val="28"/>
        </w:rPr>
        <w:t xml:space="preserve">Gold often moves </w:t>
      </w:r>
      <w:proofErr w:type="gramStart"/>
      <w:r w:rsidRPr="0039488E">
        <w:rPr>
          <w:b/>
          <w:bCs/>
          <w:sz w:val="28"/>
          <w:szCs w:val="28"/>
        </w:rPr>
        <w:t>fast, and</w:t>
      </w:r>
      <w:proofErr w:type="gramEnd"/>
      <w:r w:rsidRPr="0039488E">
        <w:rPr>
          <w:b/>
          <w:bCs/>
          <w:sz w:val="28"/>
          <w:szCs w:val="28"/>
        </w:rPr>
        <w:t xml:space="preserve"> does not print FVG-123 signals on the 1 min chart</w:t>
      </w:r>
      <w:r>
        <w:rPr>
          <w:sz w:val="28"/>
          <w:szCs w:val="28"/>
        </w:rPr>
        <w:t xml:space="preserve"> – That is why the 5 min CISD was included in this </w:t>
      </w:r>
      <w:r>
        <w:rPr>
          <w:sz w:val="28"/>
          <w:szCs w:val="28"/>
        </w:rPr>
        <w:t>“</w:t>
      </w:r>
      <w:r w:rsidRPr="001C1ECF">
        <w:rPr>
          <w:b/>
          <w:bCs/>
          <w:sz w:val="28"/>
          <w:szCs w:val="28"/>
        </w:rPr>
        <w:t>MFB - Levels Confluence Gold OR”</w:t>
      </w:r>
      <w:r w:rsidRPr="00DC6A3A">
        <w:rPr>
          <w:sz w:val="28"/>
          <w:szCs w:val="28"/>
        </w:rPr>
        <w:t xml:space="preserve"> indicator</w:t>
      </w:r>
      <w:r>
        <w:rPr>
          <w:b/>
          <w:bCs/>
          <w:sz w:val="28"/>
          <w:szCs w:val="28"/>
        </w:rPr>
        <w:t xml:space="preserve"> </w:t>
      </w:r>
      <w:r>
        <w:rPr>
          <w:sz w:val="28"/>
          <w:szCs w:val="28"/>
        </w:rPr>
        <w:t>version.</w:t>
      </w:r>
    </w:p>
    <w:p w14:paraId="16B47F4C" w14:textId="77777777" w:rsidR="00550D1A" w:rsidRDefault="00550D1A" w:rsidP="001C1ECF">
      <w:pPr>
        <w:rPr>
          <w:sz w:val="28"/>
          <w:szCs w:val="28"/>
        </w:rPr>
      </w:pPr>
    </w:p>
    <w:p w14:paraId="55FFB1EE" w14:textId="79A4E8C3" w:rsidR="00550D1A" w:rsidRDefault="00550D1A" w:rsidP="001C1ECF">
      <w:pPr>
        <w:rPr>
          <w:sz w:val="28"/>
          <w:szCs w:val="28"/>
        </w:rPr>
      </w:pPr>
      <w:r>
        <w:rPr>
          <w:sz w:val="28"/>
          <w:szCs w:val="28"/>
        </w:rPr>
        <w:t xml:space="preserve">The other indicator I am considering for a 1 min chart VWAP, 9/20 EMA retrace trade entry is the </w:t>
      </w:r>
      <w:r w:rsidRPr="0039488E">
        <w:rPr>
          <w:b/>
          <w:bCs/>
          <w:sz w:val="28"/>
          <w:szCs w:val="28"/>
        </w:rPr>
        <w:t>“MFB – Value Acceptance”</w:t>
      </w:r>
      <w:r>
        <w:rPr>
          <w:sz w:val="28"/>
          <w:szCs w:val="28"/>
        </w:rPr>
        <w:t xml:space="preserve"> indicator.</w:t>
      </w:r>
    </w:p>
    <w:p w14:paraId="5D02CC2C" w14:textId="77777777" w:rsidR="00550D1A" w:rsidRDefault="00550D1A" w:rsidP="001C1ECF">
      <w:pPr>
        <w:rPr>
          <w:sz w:val="28"/>
          <w:szCs w:val="28"/>
        </w:rPr>
      </w:pPr>
    </w:p>
    <w:p w14:paraId="48444F33" w14:textId="32FCCB27" w:rsidR="00F671FD" w:rsidRDefault="00F671FD" w:rsidP="001C1ECF">
      <w:pPr>
        <w:rPr>
          <w:sz w:val="28"/>
          <w:szCs w:val="28"/>
        </w:rPr>
      </w:pPr>
      <w:r>
        <w:rPr>
          <w:sz w:val="28"/>
          <w:szCs w:val="28"/>
        </w:rPr>
        <w:t xml:space="preserve">Anyway. </w:t>
      </w:r>
      <w:r w:rsidR="00550D1A">
        <w:rPr>
          <w:sz w:val="28"/>
          <w:szCs w:val="28"/>
        </w:rPr>
        <w:t xml:space="preserve">Learning along. </w:t>
      </w:r>
      <w:r>
        <w:rPr>
          <w:sz w:val="28"/>
          <w:szCs w:val="28"/>
        </w:rPr>
        <w:t xml:space="preserve">Interesting. </w:t>
      </w:r>
    </w:p>
    <w:p w14:paraId="5D85DAAB" w14:textId="77777777" w:rsidR="00F671FD" w:rsidRDefault="00F671FD" w:rsidP="001C1ECF">
      <w:pPr>
        <w:rPr>
          <w:sz w:val="28"/>
          <w:szCs w:val="28"/>
        </w:rPr>
      </w:pPr>
    </w:p>
    <w:p w14:paraId="25FC6BE3" w14:textId="77777777" w:rsidR="008B51AD" w:rsidRDefault="008B51AD" w:rsidP="001C1ECF">
      <w:pPr>
        <w:rPr>
          <w:sz w:val="28"/>
          <w:szCs w:val="28"/>
        </w:rPr>
      </w:pPr>
    </w:p>
    <w:p w14:paraId="7330EBC8" w14:textId="69014147" w:rsidR="008B51AD" w:rsidRDefault="00EA41B9" w:rsidP="001C1ECF">
      <w:pPr>
        <w:rPr>
          <w:sz w:val="28"/>
          <w:szCs w:val="28"/>
        </w:rPr>
      </w:pPr>
      <w:r>
        <w:rPr>
          <w:sz w:val="28"/>
          <w:szCs w:val="28"/>
        </w:rPr>
        <w:t>Here is a “</w:t>
      </w:r>
      <w:proofErr w:type="spellStart"/>
      <w:r>
        <w:rPr>
          <w:sz w:val="28"/>
          <w:szCs w:val="28"/>
        </w:rPr>
        <w:t>Luxalgo</w:t>
      </w:r>
      <w:proofErr w:type="spellEnd"/>
      <w:r>
        <w:rPr>
          <w:sz w:val="28"/>
          <w:szCs w:val="28"/>
        </w:rPr>
        <w:t xml:space="preserve"> – Quant” description – </w:t>
      </w:r>
    </w:p>
    <w:p w14:paraId="0C9320C5" w14:textId="77777777" w:rsidR="004519DF" w:rsidRDefault="004519DF" w:rsidP="001C1ECF">
      <w:pPr>
        <w:rPr>
          <w:sz w:val="28"/>
          <w:szCs w:val="28"/>
        </w:rPr>
      </w:pPr>
    </w:p>
    <w:p w14:paraId="1D807B57" w14:textId="0628A06E" w:rsidR="004519DF" w:rsidRDefault="004519DF" w:rsidP="001C1ECF">
      <w:pPr>
        <w:rPr>
          <w:sz w:val="28"/>
          <w:szCs w:val="28"/>
        </w:rPr>
      </w:pPr>
      <w:r w:rsidRPr="004519DF">
        <w:rPr>
          <w:sz w:val="28"/>
          <w:szCs w:val="28"/>
        </w:rPr>
        <w:t>- The indicator (</w:t>
      </w:r>
      <w:proofErr w:type="gramStart"/>
      <w:r w:rsidRPr="004519DF">
        <w:rPr>
          <w:sz w:val="28"/>
          <w:szCs w:val="28"/>
        </w:rPr>
        <w:t>as</w:t>
      </w:r>
      <w:proofErr w:type="gramEnd"/>
      <w:r w:rsidRPr="004519DF">
        <w:rPr>
          <w:sz w:val="28"/>
          <w:szCs w:val="28"/>
        </w:rPr>
        <w:t xml:space="preserve"> the other indicators) works with the usual "Momentum Flow Build w/FVG v6 (Clean)" key levels. </w:t>
      </w:r>
      <w:proofErr w:type="gramStart"/>
      <w:r w:rsidRPr="004519DF">
        <w:rPr>
          <w:sz w:val="28"/>
          <w:szCs w:val="28"/>
        </w:rPr>
        <w:t>Giving</w:t>
      </w:r>
      <w:proofErr w:type="gramEnd"/>
      <w:r w:rsidRPr="004519DF">
        <w:rPr>
          <w:sz w:val="28"/>
          <w:szCs w:val="28"/>
        </w:rPr>
        <w:t xml:space="preserve"> thanks. Peace.</w:t>
      </w:r>
    </w:p>
    <w:p w14:paraId="6827B547" w14:textId="77777777" w:rsidR="00EA41B9" w:rsidRPr="00A167D8" w:rsidRDefault="00EA41B9" w:rsidP="001C1ECF">
      <w:pPr>
        <w:rPr>
          <w:sz w:val="28"/>
          <w:szCs w:val="28"/>
        </w:rPr>
      </w:pPr>
    </w:p>
    <w:p w14:paraId="31C25B92" w14:textId="77777777" w:rsidR="00374A10" w:rsidRPr="0022703F" w:rsidRDefault="00374A10" w:rsidP="00374A10">
      <w:pPr>
        <w:rPr>
          <w:b/>
          <w:bCs/>
          <w:sz w:val="28"/>
          <w:szCs w:val="28"/>
        </w:rPr>
      </w:pPr>
      <w:r w:rsidRPr="0022703F">
        <w:rPr>
          <w:b/>
          <w:bCs/>
          <w:sz w:val="28"/>
          <w:szCs w:val="28"/>
        </w:rPr>
        <w:lastRenderedPageBreak/>
        <w:t>MFB - Levels Coherence - Gold OR</w:t>
      </w:r>
    </w:p>
    <w:p w14:paraId="083FAF5B" w14:textId="77777777" w:rsidR="00374A10" w:rsidRPr="0022703F" w:rsidRDefault="00374A10" w:rsidP="00374A10">
      <w:pPr>
        <w:rPr>
          <w:sz w:val="28"/>
          <w:szCs w:val="28"/>
        </w:rPr>
      </w:pPr>
      <w:r w:rsidRPr="0022703F">
        <w:rPr>
          <w:sz w:val="28"/>
          <w:szCs w:val="28"/>
        </w:rPr>
        <w:t>The MFB - Levels Coherence - Gold OR indicator retains the exact same powerful, logic-driven foundation as the original "Levels Coherence" indicator. It acts as an active Session Guide designed to discern the most probable market direction by analyzing the immediate relationship between intraday Opening Ranges (Internal Liquidity) and significant historical boundaries (External Liquidity).</w:t>
      </w:r>
    </w:p>
    <w:p w14:paraId="0E36FC32" w14:textId="77777777" w:rsidR="00374A10" w:rsidRPr="0022703F" w:rsidRDefault="00374A10" w:rsidP="00374A10">
      <w:pPr>
        <w:rPr>
          <w:sz w:val="28"/>
          <w:szCs w:val="28"/>
        </w:rPr>
      </w:pPr>
      <w:r w:rsidRPr="0022703F">
        <w:rPr>
          <w:sz w:val="28"/>
          <w:szCs w:val="28"/>
        </w:rPr>
        <w:t>Just like the original, it uses the Confluence Distance (12 points) to classify setups:</w:t>
      </w:r>
    </w:p>
    <w:p w14:paraId="6E75BE3D" w14:textId="77777777" w:rsidR="00374A10" w:rsidRPr="0022703F" w:rsidRDefault="00374A10" w:rsidP="00374A10">
      <w:pPr>
        <w:numPr>
          <w:ilvl w:val="0"/>
          <w:numId w:val="1"/>
        </w:numPr>
        <w:rPr>
          <w:sz w:val="28"/>
          <w:szCs w:val="28"/>
        </w:rPr>
      </w:pPr>
      <w:r w:rsidRPr="0022703F">
        <w:rPr>
          <w:sz w:val="28"/>
          <w:szCs w:val="28"/>
        </w:rPr>
        <w:t>Confluence AOI (Sweep/Reversals): Price sweeps a clustered Opening Range and External Liquidity zone, rejects it, and forms a confirming FVG-123.</w:t>
      </w:r>
    </w:p>
    <w:p w14:paraId="36100D37" w14:textId="77777777" w:rsidR="00374A10" w:rsidRPr="0022703F" w:rsidRDefault="00374A10" w:rsidP="00374A10">
      <w:pPr>
        <w:numPr>
          <w:ilvl w:val="0"/>
          <w:numId w:val="1"/>
        </w:numPr>
        <w:rPr>
          <w:sz w:val="28"/>
          <w:szCs w:val="28"/>
        </w:rPr>
      </w:pPr>
      <w:r w:rsidRPr="0022703F">
        <w:rPr>
          <w:sz w:val="28"/>
          <w:szCs w:val="28"/>
        </w:rPr>
        <w:t>Pathway Mode (Acceptance/Continuations): Price breaks clean outside an Opening Range that has no nearby External Liquidity, signaling true momentum.</w:t>
      </w:r>
    </w:p>
    <w:p w14:paraId="20D7D5EB" w14:textId="77777777" w:rsidR="00374A10" w:rsidRPr="0022703F" w:rsidRDefault="00374A10" w:rsidP="00374A10">
      <w:pPr>
        <w:rPr>
          <w:sz w:val="28"/>
          <w:szCs w:val="28"/>
        </w:rPr>
      </w:pPr>
      <w:r w:rsidRPr="0022703F">
        <w:rPr>
          <w:sz w:val="28"/>
          <w:szCs w:val="28"/>
        </w:rPr>
        <w:t>What Makes the "Gold OR" Version Unique?</w:t>
      </w:r>
    </w:p>
    <w:p w14:paraId="1336512B" w14:textId="77777777" w:rsidR="00374A10" w:rsidRPr="0022703F" w:rsidRDefault="00374A10" w:rsidP="00374A10">
      <w:pPr>
        <w:rPr>
          <w:sz w:val="28"/>
          <w:szCs w:val="28"/>
        </w:rPr>
      </w:pPr>
      <w:r w:rsidRPr="0022703F">
        <w:rPr>
          <w:sz w:val="28"/>
          <w:szCs w:val="28"/>
        </w:rPr>
        <w:t>We tailored this version specifically for the unique rhythm of Gold Futures trading. Here are the key upgrades and custom default settings that were added:</w:t>
      </w:r>
    </w:p>
    <w:p w14:paraId="25D4AC53" w14:textId="77777777" w:rsidR="00374A10" w:rsidRPr="0022703F" w:rsidRDefault="00374A10" w:rsidP="00374A10">
      <w:pPr>
        <w:rPr>
          <w:sz w:val="28"/>
          <w:szCs w:val="28"/>
        </w:rPr>
      </w:pPr>
      <w:r w:rsidRPr="0022703F">
        <w:rPr>
          <w:sz w:val="28"/>
          <w:szCs w:val="28"/>
        </w:rPr>
        <w:t>1. Comex (Gold) Session Default:</w:t>
      </w:r>
    </w:p>
    <w:p w14:paraId="6AE3AD7D" w14:textId="77777777" w:rsidR="00374A10" w:rsidRPr="0022703F" w:rsidRDefault="00374A10" w:rsidP="00374A10">
      <w:pPr>
        <w:numPr>
          <w:ilvl w:val="0"/>
          <w:numId w:val="2"/>
        </w:numPr>
        <w:rPr>
          <w:sz w:val="28"/>
          <w:szCs w:val="28"/>
        </w:rPr>
      </w:pPr>
      <w:r w:rsidRPr="0022703F">
        <w:rPr>
          <w:sz w:val="28"/>
          <w:szCs w:val="28"/>
        </w:rPr>
        <w:t>Instead of defaulting to the standard Equities/NY Open (09:30 AM ET), this version automatically targets the Comex Open with a dedicated 08:20–08:50 AM ET session block.</w:t>
      </w:r>
    </w:p>
    <w:p w14:paraId="3B837D3C" w14:textId="77777777" w:rsidR="00374A10" w:rsidRPr="0022703F" w:rsidRDefault="00374A10" w:rsidP="00374A10">
      <w:pPr>
        <w:rPr>
          <w:sz w:val="28"/>
          <w:szCs w:val="28"/>
        </w:rPr>
      </w:pPr>
      <w:r w:rsidRPr="0022703F">
        <w:rPr>
          <w:sz w:val="28"/>
          <w:szCs w:val="28"/>
        </w:rPr>
        <w:t>2. Tailored Opening Range Views:</w:t>
      </w:r>
    </w:p>
    <w:p w14:paraId="3E684522" w14:textId="77777777" w:rsidR="00374A10" w:rsidRPr="0022703F" w:rsidRDefault="00374A10" w:rsidP="00374A10">
      <w:pPr>
        <w:numPr>
          <w:ilvl w:val="0"/>
          <w:numId w:val="3"/>
        </w:numPr>
        <w:rPr>
          <w:sz w:val="28"/>
          <w:szCs w:val="28"/>
        </w:rPr>
      </w:pPr>
      <w:r w:rsidRPr="0022703F">
        <w:rPr>
          <w:sz w:val="28"/>
          <w:szCs w:val="28"/>
        </w:rPr>
        <w:t>Gold traders often rely heavily on slightly higher timeframe boundaries. By default, the 15-minute Opening Range lines are turned off, keeping your chart clean. The indicator defaults to showing only the critical 30-minute and 1-hour Opening Range highs and lows.</w:t>
      </w:r>
    </w:p>
    <w:p w14:paraId="4130F721" w14:textId="77777777" w:rsidR="00374A10" w:rsidRPr="0022703F" w:rsidRDefault="00374A10" w:rsidP="00374A10">
      <w:pPr>
        <w:numPr>
          <w:ilvl w:val="0"/>
          <w:numId w:val="3"/>
        </w:numPr>
        <w:rPr>
          <w:sz w:val="28"/>
          <w:szCs w:val="28"/>
        </w:rPr>
      </w:pPr>
      <w:r w:rsidRPr="0022703F">
        <w:rPr>
          <w:i/>
          <w:iCs/>
          <w:sz w:val="28"/>
          <w:szCs w:val="28"/>
        </w:rPr>
        <w:lastRenderedPageBreak/>
        <w:t>New Feature:</w:t>
      </w:r>
      <w:r w:rsidRPr="0022703F">
        <w:rPr>
          <w:sz w:val="28"/>
          <w:szCs w:val="28"/>
        </w:rPr>
        <w:t> You now have individual toggles and thickness controls for the 15m, 30m, and 1h lines, allowing you to perfectly customize the visual layout to your specific trading window.</w:t>
      </w:r>
    </w:p>
    <w:p w14:paraId="0E85754C" w14:textId="77777777" w:rsidR="00374A10" w:rsidRPr="0022703F" w:rsidRDefault="00374A10" w:rsidP="00374A10">
      <w:pPr>
        <w:rPr>
          <w:sz w:val="28"/>
          <w:szCs w:val="28"/>
        </w:rPr>
      </w:pPr>
      <w:r w:rsidRPr="0022703F">
        <w:rPr>
          <w:sz w:val="28"/>
          <w:szCs w:val="28"/>
        </w:rPr>
        <w:t>3. The 5-Minute CISD Label:</w:t>
      </w:r>
    </w:p>
    <w:p w14:paraId="30F1A2F3" w14:textId="77777777" w:rsidR="00374A10" w:rsidRPr="0022703F" w:rsidRDefault="00374A10" w:rsidP="00374A10">
      <w:pPr>
        <w:numPr>
          <w:ilvl w:val="0"/>
          <w:numId w:val="4"/>
        </w:numPr>
        <w:rPr>
          <w:sz w:val="28"/>
          <w:szCs w:val="28"/>
        </w:rPr>
      </w:pPr>
      <w:r w:rsidRPr="0022703F">
        <w:rPr>
          <w:i/>
          <w:iCs/>
          <w:sz w:val="28"/>
          <w:szCs w:val="28"/>
        </w:rPr>
        <w:t>New Feature:</w:t>
      </w:r>
      <w:r w:rsidRPr="0022703F">
        <w:rPr>
          <w:sz w:val="28"/>
          <w:szCs w:val="28"/>
        </w:rPr>
        <w:t> We introduced a specific 5m CISD (Change in State of Delivery) mechanical label. If you are trading on the 5-minute chart, the indicator actively watches those 30m and 1h Opening Range boundaries. If price pierces one of those boundaries, closes back inside, and triggers a valid CISD crossover, a diamond "CISD" label will print on the chart—giving you an extra layer of structural confirmation right at the liquidity zone.</w:t>
      </w:r>
    </w:p>
    <w:p w14:paraId="410522E9" w14:textId="77777777" w:rsidR="00374A10" w:rsidRDefault="00374A10" w:rsidP="00374A10">
      <w:pPr>
        <w:rPr>
          <w:sz w:val="28"/>
          <w:szCs w:val="28"/>
        </w:rPr>
      </w:pPr>
      <w:r w:rsidRPr="0022703F">
        <w:rPr>
          <w:sz w:val="28"/>
          <w:szCs w:val="28"/>
        </w:rPr>
        <w:t xml:space="preserve">This version gives </w:t>
      </w:r>
      <w:proofErr w:type="gramStart"/>
      <w:r w:rsidRPr="0022703F">
        <w:rPr>
          <w:sz w:val="28"/>
          <w:szCs w:val="28"/>
        </w:rPr>
        <w:t>Gold</w:t>
      </w:r>
      <w:proofErr w:type="gramEnd"/>
      <w:r w:rsidRPr="0022703F">
        <w:rPr>
          <w:sz w:val="28"/>
          <w:szCs w:val="28"/>
        </w:rPr>
        <w:t xml:space="preserve"> traders the exact same disciplined liquidity filtering as the </w:t>
      </w:r>
      <w:proofErr w:type="gramStart"/>
      <w:r w:rsidRPr="0022703F">
        <w:rPr>
          <w:sz w:val="28"/>
          <w:szCs w:val="28"/>
        </w:rPr>
        <w:t>original, but</w:t>
      </w:r>
      <w:proofErr w:type="gramEnd"/>
      <w:r w:rsidRPr="0022703F">
        <w:rPr>
          <w:sz w:val="28"/>
          <w:szCs w:val="28"/>
        </w:rPr>
        <w:t xml:space="preserve"> perfectly tuned and out-of-the-box ready for the Comex open!</w:t>
      </w:r>
    </w:p>
    <w:p w14:paraId="2E75894B" w14:textId="77777777" w:rsidR="00E04849" w:rsidRDefault="00E04849" w:rsidP="00374A10">
      <w:pPr>
        <w:rPr>
          <w:sz w:val="28"/>
          <w:szCs w:val="28"/>
        </w:rPr>
      </w:pPr>
    </w:p>
    <w:p w14:paraId="7AAB6C10" w14:textId="773FD19E" w:rsidR="00E04849" w:rsidRPr="0022703F" w:rsidRDefault="00E04849" w:rsidP="00374A10">
      <w:pPr>
        <w:rPr>
          <w:sz w:val="28"/>
          <w:szCs w:val="28"/>
        </w:rPr>
      </w:pPr>
      <w:r>
        <w:rPr>
          <w:sz w:val="28"/>
          <w:szCs w:val="28"/>
        </w:rPr>
        <w:t>Peace -</w:t>
      </w:r>
    </w:p>
    <w:p w14:paraId="206F2BD2" w14:textId="77777777" w:rsidR="001C1ECF" w:rsidRDefault="001C1ECF" w:rsidP="001C1ECF">
      <w:pPr>
        <w:rPr>
          <w:b/>
          <w:bCs/>
          <w:sz w:val="28"/>
          <w:szCs w:val="28"/>
        </w:rPr>
      </w:pPr>
    </w:p>
    <w:p w14:paraId="29393073" w14:textId="77777777" w:rsidR="001C1ECF" w:rsidRPr="001C1ECF" w:rsidRDefault="001C1ECF" w:rsidP="001C1ECF">
      <w:pPr>
        <w:rPr>
          <w:b/>
          <w:bCs/>
          <w:sz w:val="28"/>
          <w:szCs w:val="28"/>
        </w:rPr>
      </w:pPr>
    </w:p>
    <w:p w14:paraId="3F45E968" w14:textId="77777777" w:rsidR="001C1ECF" w:rsidRPr="001C1ECF" w:rsidRDefault="001C1ECF" w:rsidP="001C1ECF">
      <w:pPr>
        <w:rPr>
          <w:sz w:val="28"/>
          <w:szCs w:val="28"/>
        </w:rPr>
      </w:pPr>
    </w:p>
    <w:p w14:paraId="54E1ECA6" w14:textId="77777777" w:rsidR="002A3146" w:rsidRDefault="002A3146" w:rsidP="001C1ECF">
      <w:pPr>
        <w:rPr>
          <w:sz w:val="28"/>
          <w:szCs w:val="28"/>
        </w:rPr>
      </w:pPr>
    </w:p>
    <w:p w14:paraId="1588808C" w14:textId="77777777" w:rsidR="002A3146" w:rsidRPr="001C1ECF" w:rsidRDefault="002A3146" w:rsidP="001C1ECF">
      <w:pPr>
        <w:rPr>
          <w:sz w:val="28"/>
          <w:szCs w:val="28"/>
        </w:rPr>
      </w:pPr>
    </w:p>
    <w:sectPr w:rsidR="002A3146" w:rsidRPr="001C1E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3D606A"/>
    <w:multiLevelType w:val="multilevel"/>
    <w:tmpl w:val="07D00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C8F1F09"/>
    <w:multiLevelType w:val="multilevel"/>
    <w:tmpl w:val="AED24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04215E7"/>
    <w:multiLevelType w:val="multilevel"/>
    <w:tmpl w:val="FBFED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B406CA0"/>
    <w:multiLevelType w:val="multilevel"/>
    <w:tmpl w:val="EAD0D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33960622">
    <w:abstractNumId w:val="1"/>
  </w:num>
  <w:num w:numId="2" w16cid:durableId="662004009">
    <w:abstractNumId w:val="0"/>
  </w:num>
  <w:num w:numId="3" w16cid:durableId="2087343381">
    <w:abstractNumId w:val="2"/>
  </w:num>
  <w:num w:numId="4" w16cid:durableId="3526156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ECF"/>
    <w:rsid w:val="000640C4"/>
    <w:rsid w:val="001653BD"/>
    <w:rsid w:val="00181F72"/>
    <w:rsid w:val="001C1ECF"/>
    <w:rsid w:val="0022703F"/>
    <w:rsid w:val="00290280"/>
    <w:rsid w:val="002A3146"/>
    <w:rsid w:val="00374A10"/>
    <w:rsid w:val="0039488E"/>
    <w:rsid w:val="004519DF"/>
    <w:rsid w:val="00550D1A"/>
    <w:rsid w:val="005832CD"/>
    <w:rsid w:val="00593940"/>
    <w:rsid w:val="005B3A32"/>
    <w:rsid w:val="007C227F"/>
    <w:rsid w:val="008B51AD"/>
    <w:rsid w:val="00916733"/>
    <w:rsid w:val="00930736"/>
    <w:rsid w:val="00975218"/>
    <w:rsid w:val="009770CE"/>
    <w:rsid w:val="009870D3"/>
    <w:rsid w:val="009A648D"/>
    <w:rsid w:val="009C7A9C"/>
    <w:rsid w:val="00A167D8"/>
    <w:rsid w:val="00B114E3"/>
    <w:rsid w:val="00B23B6D"/>
    <w:rsid w:val="00B44AEF"/>
    <w:rsid w:val="00B66AED"/>
    <w:rsid w:val="00C8451A"/>
    <w:rsid w:val="00CF21BD"/>
    <w:rsid w:val="00D16E45"/>
    <w:rsid w:val="00DC6A3A"/>
    <w:rsid w:val="00DD4884"/>
    <w:rsid w:val="00DE72C6"/>
    <w:rsid w:val="00E04849"/>
    <w:rsid w:val="00E27BF5"/>
    <w:rsid w:val="00EA41B9"/>
    <w:rsid w:val="00F671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63FB6"/>
  <w15:chartTrackingRefBased/>
  <w15:docId w15:val="{9C49DD26-D807-43BB-BA78-DBCB6718D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1E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C1E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C1EC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C1EC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C1EC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C1EC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C1EC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C1EC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C1EC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1EC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C1EC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C1EC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C1EC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C1EC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C1EC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C1EC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C1EC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C1ECF"/>
    <w:rPr>
      <w:rFonts w:eastAsiaTheme="majorEastAsia" w:cstheme="majorBidi"/>
      <w:color w:val="272727" w:themeColor="text1" w:themeTint="D8"/>
    </w:rPr>
  </w:style>
  <w:style w:type="paragraph" w:styleId="Title">
    <w:name w:val="Title"/>
    <w:basedOn w:val="Normal"/>
    <w:next w:val="Normal"/>
    <w:link w:val="TitleChar"/>
    <w:uiPriority w:val="10"/>
    <w:qFormat/>
    <w:rsid w:val="001C1EC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1EC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1EC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1EC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C1ECF"/>
    <w:pPr>
      <w:spacing w:before="160"/>
      <w:jc w:val="center"/>
    </w:pPr>
    <w:rPr>
      <w:i/>
      <w:iCs/>
      <w:color w:val="404040" w:themeColor="text1" w:themeTint="BF"/>
    </w:rPr>
  </w:style>
  <w:style w:type="character" w:customStyle="1" w:styleId="QuoteChar">
    <w:name w:val="Quote Char"/>
    <w:basedOn w:val="DefaultParagraphFont"/>
    <w:link w:val="Quote"/>
    <w:uiPriority w:val="29"/>
    <w:rsid w:val="001C1ECF"/>
    <w:rPr>
      <w:i/>
      <w:iCs/>
      <w:color w:val="404040" w:themeColor="text1" w:themeTint="BF"/>
    </w:rPr>
  </w:style>
  <w:style w:type="paragraph" w:styleId="ListParagraph">
    <w:name w:val="List Paragraph"/>
    <w:basedOn w:val="Normal"/>
    <w:uiPriority w:val="34"/>
    <w:qFormat/>
    <w:rsid w:val="001C1ECF"/>
    <w:pPr>
      <w:ind w:left="720"/>
      <w:contextualSpacing/>
    </w:pPr>
  </w:style>
  <w:style w:type="character" w:styleId="IntenseEmphasis">
    <w:name w:val="Intense Emphasis"/>
    <w:basedOn w:val="DefaultParagraphFont"/>
    <w:uiPriority w:val="21"/>
    <w:qFormat/>
    <w:rsid w:val="001C1ECF"/>
    <w:rPr>
      <w:i/>
      <w:iCs/>
      <w:color w:val="0F4761" w:themeColor="accent1" w:themeShade="BF"/>
    </w:rPr>
  </w:style>
  <w:style w:type="paragraph" w:styleId="IntenseQuote">
    <w:name w:val="Intense Quote"/>
    <w:basedOn w:val="Normal"/>
    <w:next w:val="Normal"/>
    <w:link w:val="IntenseQuoteChar"/>
    <w:uiPriority w:val="30"/>
    <w:qFormat/>
    <w:rsid w:val="001C1E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C1ECF"/>
    <w:rPr>
      <w:i/>
      <w:iCs/>
      <w:color w:val="0F4761" w:themeColor="accent1" w:themeShade="BF"/>
    </w:rPr>
  </w:style>
  <w:style w:type="character" w:styleId="IntenseReference">
    <w:name w:val="Intense Reference"/>
    <w:basedOn w:val="DefaultParagraphFont"/>
    <w:uiPriority w:val="32"/>
    <w:qFormat/>
    <w:rsid w:val="001C1EC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4</Pages>
  <Words>710</Words>
  <Characters>4048</Characters>
  <Application>Microsoft Office Word</Application>
  <DocSecurity>0</DocSecurity>
  <Lines>33</Lines>
  <Paragraphs>9</Paragraphs>
  <ScaleCrop>false</ScaleCrop>
  <Company/>
  <LinksUpToDate>false</LinksUpToDate>
  <CharactersWithSpaces>4749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Duncan</dc:creator>
  <cp:keywords/>
  <dc:description/>
  <cp:lastModifiedBy>Brian Duncan</cp:lastModifiedBy>
  <cp:revision>32</cp:revision>
  <cp:lastPrinted>2026-06-27T15:32:00Z</cp:lastPrinted>
  <dcterms:created xsi:type="dcterms:W3CDTF">2026-06-27T15:02:00Z</dcterms:created>
  <dcterms:modified xsi:type="dcterms:W3CDTF">2026-06-27T15:39:00Z</dcterms:modified>
</cp:coreProperties>
</file>